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B" w:rsidRPr="008E2690" w:rsidRDefault="00754707">
      <w:pPr>
        <w:rPr>
          <w:b/>
          <w:sz w:val="24"/>
          <w:szCs w:val="24"/>
          <w:u w:val="single"/>
        </w:rPr>
      </w:pPr>
      <w:r w:rsidRPr="008E2690">
        <w:rPr>
          <w:b/>
          <w:sz w:val="24"/>
          <w:szCs w:val="24"/>
          <w:u w:val="single"/>
        </w:rPr>
        <w:t>Probate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8E2690" w:rsidTr="00E57742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r>
              <w:rPr>
                <w:b/>
                <w:bCs/>
              </w:rPr>
              <w:t>Cost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Pr="0058227D" w:rsidRDefault="008E2690" w:rsidP="00E57742">
            <w:pPr>
              <w:rPr>
                <w:b/>
              </w:rPr>
            </w:pPr>
            <w:r w:rsidRPr="0058227D">
              <w:rPr>
                <w:b/>
              </w:rPr>
              <w:t>Probate (estate administration)</w:t>
            </w:r>
          </w:p>
          <w:p w:rsidR="00BC1602" w:rsidRDefault="00BC1602" w:rsidP="00E57742">
            <w:r>
              <w:t>Average fees to administer an estate vary from £1,500 to £10,000. We will provide an estimate of fees following your initial appointment and provide costs updates during the administration of the estate.</w:t>
            </w:r>
          </w:p>
          <w:p w:rsidR="008E2690" w:rsidRDefault="00BC1602" w:rsidP="00E57742">
            <w:r>
              <w:t xml:space="preserve">You will be provided with accounts confirming all funds received, paid out, disbursements and fees before the conclusion of the administration </w:t>
            </w:r>
            <w:r w:rsidR="00612749">
              <w:t xml:space="preserve">of the estate </w:t>
            </w:r>
            <w:r>
              <w:t xml:space="preserve">for your approval. 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r>
              <w:rPr>
                <w:b/>
                <w:bCs/>
              </w:rPr>
              <w:t>Basis for charges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Hourly rate - £192.00 &amp; £38.40 VAT per hour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BC1602">
            <w:r>
              <w:rPr>
                <w:b/>
                <w:bCs/>
              </w:rPr>
              <w:t xml:space="preserve">Description of and cost of any likely </w:t>
            </w:r>
            <w:r w:rsidR="00BC1602">
              <w:rPr>
                <w:b/>
                <w:bCs/>
              </w:rPr>
              <w:t>D</w:t>
            </w:r>
            <w:r>
              <w:rPr>
                <w:b/>
                <w:bCs/>
              </w:rPr>
              <w:t>isbursements.</w:t>
            </w:r>
            <w: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02" w:rsidRPr="00BC1602" w:rsidRDefault="00BC1602" w:rsidP="00612749">
            <w:pPr>
              <w:spacing w:after="120"/>
            </w:pPr>
            <w:r w:rsidRPr="00BC1602">
              <w:t xml:space="preserve">Probate Registry’s fee £155 </w:t>
            </w:r>
          </w:p>
          <w:p w:rsidR="00BC1602" w:rsidRPr="00BC1602" w:rsidRDefault="00BC1602" w:rsidP="00612749">
            <w:pPr>
              <w:spacing w:after="120"/>
            </w:pPr>
            <w:r w:rsidRPr="00BC1602">
              <w:t>Sealed copies £1.50 per copy</w:t>
            </w:r>
          </w:p>
          <w:p w:rsidR="00BC1602" w:rsidRPr="00BC1602" w:rsidRDefault="00BC1602" w:rsidP="00612749">
            <w:pPr>
              <w:spacing w:after="120"/>
            </w:pPr>
            <w:r w:rsidRPr="00BC1602">
              <w:t>Swear/Affidavit fees £5/7 per executor</w:t>
            </w:r>
          </w:p>
          <w:p w:rsidR="00BC1602" w:rsidRPr="00BC1602" w:rsidRDefault="00BC1602" w:rsidP="00612749">
            <w:pPr>
              <w:spacing w:after="120"/>
            </w:pPr>
            <w:r w:rsidRPr="00BC1602">
              <w:t>Creditor’s Notices £150 – £250</w:t>
            </w:r>
          </w:p>
          <w:p w:rsidR="00BC1602" w:rsidRDefault="00BC1602" w:rsidP="00612749">
            <w:pPr>
              <w:spacing w:after="120"/>
            </w:pPr>
            <w:r w:rsidRPr="00BC1602">
              <w:t>Copies of the Title Register from the Land Registry £3 per property</w:t>
            </w:r>
          </w:p>
          <w:p w:rsidR="00612749" w:rsidRPr="00BC1602" w:rsidRDefault="00612749" w:rsidP="00612749">
            <w:pPr>
              <w:spacing w:after="120"/>
            </w:pPr>
            <w:r>
              <w:t>Bankruptcy Searches £2 per name</w:t>
            </w:r>
          </w:p>
          <w:p w:rsidR="008E2690" w:rsidRDefault="00BC1602" w:rsidP="00612749">
            <w:pPr>
              <w:spacing w:after="120"/>
            </w:pPr>
            <w:r>
              <w:t xml:space="preserve">Property Insurance – varies depending on value of property </w:t>
            </w:r>
            <w:r w:rsidR="008B6AAD">
              <w:t>and type of insurance</w:t>
            </w:r>
          </w:p>
          <w:p w:rsidR="00BC1602" w:rsidRDefault="00BC1602" w:rsidP="00612749">
            <w:pPr>
              <w:spacing w:after="120"/>
            </w:pPr>
            <w:r>
              <w:t>Valuation f</w:t>
            </w:r>
            <w:r w:rsidR="008B6AAD">
              <w:t>ees – varies depending on asset</w:t>
            </w:r>
            <w:bookmarkStart w:id="0" w:name="_GoBack"/>
            <w:bookmarkEnd w:id="0"/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key stages of the matter?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Pr="00FA7E7E" w:rsidRDefault="00612749" w:rsidP="00612749">
            <w:pPr>
              <w:rPr>
                <w:color w:val="1F497D"/>
              </w:rPr>
            </w:pPr>
            <w:r>
              <w:t xml:space="preserve">For estates which are required to pay Inheritance Tax, </w:t>
            </w:r>
            <w:r w:rsidRPr="00612749">
              <w:t xml:space="preserve">Inheritance Tax </w:t>
            </w:r>
            <w:r>
              <w:t xml:space="preserve">must be paid </w:t>
            </w:r>
            <w:r w:rsidRPr="00612749">
              <w:t>by the end of the sixth month after the person died</w:t>
            </w:r>
            <w:r>
              <w:t xml:space="preserve"> or the estate will be charged interest for late payment</w:t>
            </w:r>
            <w:r w:rsidRPr="00612749">
              <w:t>.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likely timescales for each stage</w:t>
            </w:r>
            <w:proofErr w:type="gramStart"/>
            <w:r>
              <w:rPr>
                <w:b/>
                <w:bCs/>
              </w:rPr>
              <w:t>?</w:t>
            </w:r>
            <w:r>
              <w:t>.</w:t>
            </w:r>
            <w:proofErr w:type="gramEnd"/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612749">
            <w:pPr>
              <w:spacing w:after="120"/>
            </w:pPr>
            <w:r>
              <w:t>On average 2-</w:t>
            </w:r>
            <w:proofErr w:type="gramStart"/>
            <w:r>
              <w:t>4  weeks</w:t>
            </w:r>
            <w:proofErr w:type="gramEnd"/>
            <w:r>
              <w:t xml:space="preserve"> from receiving all paperwork to prepare and submit probate application. </w:t>
            </w:r>
          </w:p>
          <w:p w:rsidR="00BC1602" w:rsidRDefault="00BC1602" w:rsidP="00612749">
            <w:r>
              <w:t>Probate Registr</w:t>
            </w:r>
            <w:r w:rsidR="00612749">
              <w:t>ies</w:t>
            </w:r>
            <w:r>
              <w:t xml:space="preserve"> typically take 2-3 months to issue Grants of Probate</w:t>
            </w:r>
            <w:r w:rsidR="00612749">
              <w:t>/Letters of Administration</w:t>
            </w:r>
            <w:r>
              <w:t xml:space="preserve"> but this can vary significantly.</w:t>
            </w:r>
          </w:p>
        </w:tc>
      </w:tr>
    </w:tbl>
    <w:p w:rsidR="008E2690" w:rsidRDefault="008E2690" w:rsidP="008E2690"/>
    <w:p w:rsidR="008E2690" w:rsidRDefault="008E2690" w:rsidP="008E2690"/>
    <w:p w:rsidR="00BC1602" w:rsidRDefault="00BC1602" w:rsidP="008E2690"/>
    <w:p w:rsidR="008E2690" w:rsidRPr="00985DFA" w:rsidRDefault="008E2690" w:rsidP="008E2690">
      <w:pPr>
        <w:rPr>
          <w:b/>
          <w:sz w:val="24"/>
          <w:szCs w:val="24"/>
          <w:u w:val="single"/>
        </w:rPr>
      </w:pPr>
      <w:r w:rsidRPr="00985DFA">
        <w:rPr>
          <w:b/>
          <w:sz w:val="24"/>
          <w:szCs w:val="24"/>
          <w:u w:val="single"/>
        </w:rPr>
        <w:t>Probate team</w:t>
      </w:r>
    </w:p>
    <w:p w:rsidR="008E2690" w:rsidRDefault="008E2690" w:rsidP="008E26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8E2690" w:rsidTr="00E57742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Job Title / Role (identify if supervisor)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8E2690" w:rsidTr="00E57742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Mark Forman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 xml:space="preserve">Solicitor - Partner </w:t>
            </w:r>
          </w:p>
          <w:p w:rsidR="008E2690" w:rsidRDefault="008E2690" w:rsidP="00E57742">
            <w:r>
              <w:t>Supervisor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Solicitor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0D69BA" w:rsidP="00E57742">
            <w:r>
              <w:t>24</w:t>
            </w:r>
          </w:p>
        </w:tc>
      </w:tr>
      <w:tr w:rsidR="008E2690" w:rsidTr="00E57742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C1602" w:rsidP="00BC1602">
            <w:r>
              <w:t xml:space="preserve">Rafael Donovan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C1602" w:rsidP="00E57742">
            <w:r>
              <w:t>Solicitor</w:t>
            </w:r>
            <w:r w:rsidR="008E2690">
              <w:t xml:space="preserve"> </w:t>
            </w:r>
            <w:r w:rsidR="00612749">
              <w:t>- Associate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C1602" w:rsidP="00E57742">
            <w:r>
              <w:t>Solicitor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3</w:t>
            </w:r>
          </w:p>
        </w:tc>
      </w:tr>
    </w:tbl>
    <w:p w:rsidR="003B7793" w:rsidRDefault="003B7793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05"/>
    <w:multiLevelType w:val="hybridMultilevel"/>
    <w:tmpl w:val="66C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3"/>
    <w:rsid w:val="000D69BA"/>
    <w:rsid w:val="003B7793"/>
    <w:rsid w:val="00612749"/>
    <w:rsid w:val="006A0D45"/>
    <w:rsid w:val="006F3AD7"/>
    <w:rsid w:val="00754707"/>
    <w:rsid w:val="00825CCA"/>
    <w:rsid w:val="008B6AAD"/>
    <w:rsid w:val="008E2690"/>
    <w:rsid w:val="00A4247B"/>
    <w:rsid w:val="00BC1602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Rafael Donovan</cp:lastModifiedBy>
  <cp:revision>3</cp:revision>
  <dcterms:created xsi:type="dcterms:W3CDTF">2020-02-27T16:40:00Z</dcterms:created>
  <dcterms:modified xsi:type="dcterms:W3CDTF">2020-02-28T09:57:00Z</dcterms:modified>
</cp:coreProperties>
</file>